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A81E6" w14:textId="77777777" w:rsidR="003F3DA8" w:rsidRDefault="003F3DA8"/>
    <w:p w14:paraId="4A40DF86" w14:textId="77777777" w:rsidR="00E54E19" w:rsidRDefault="00E54E19" w:rsidP="00E54E19">
      <w:r>
        <w:t>Please use the template below as a guide to help write to your local MP</w:t>
      </w:r>
    </w:p>
    <w:p w14:paraId="35CBEAED" w14:textId="77777777" w:rsidR="00E54E19" w:rsidRDefault="00E54E19" w:rsidP="00E54E19"/>
    <w:p w14:paraId="6B00585E" w14:textId="77777777" w:rsidR="00E54E19" w:rsidRDefault="00E54E19" w:rsidP="00E54E19">
      <w:r>
        <w:t>Dear [MP name]</w:t>
      </w:r>
    </w:p>
    <w:p w14:paraId="074AF8ED" w14:textId="77777777" w:rsidR="00E54E19" w:rsidRDefault="00E54E19" w:rsidP="00E54E19"/>
    <w:p w14:paraId="623C496D" w14:textId="77777777" w:rsidR="00E54E19" w:rsidRDefault="00E54E19" w:rsidP="00E54E19">
      <w:r>
        <w:t>From tackling skills shortages to supporting national priorities such as health, work progression, and community building, the reach of adult learning is wide.</w:t>
      </w:r>
    </w:p>
    <w:p w14:paraId="3DD9D6AE" w14:textId="77777777" w:rsidR="00E54E19" w:rsidRDefault="00E54E19" w:rsidP="00E54E19"/>
    <w:p w14:paraId="690DA341" w14:textId="77777777" w:rsidR="00E54E19" w:rsidRDefault="00E54E19" w:rsidP="00E54E19">
      <w:r>
        <w:t>However, I am concerned that unless the government reverses the trend of cuts to the Adult Education Budget, adult learning will be shut off from those who need it most.</w:t>
      </w:r>
    </w:p>
    <w:p w14:paraId="4B3CF0D8" w14:textId="77777777" w:rsidR="00E54E19" w:rsidRDefault="00E54E19" w:rsidP="00E54E19"/>
    <w:p w14:paraId="3A24D4CF" w14:textId="44A7AF50" w:rsidR="009B4E9E" w:rsidRDefault="00C81C32" w:rsidP="00E54E19">
      <w:r>
        <w:t>I listened to the recent</w:t>
      </w:r>
      <w:r w:rsidR="00E54E19">
        <w:t xml:space="preserve"> Spending Review</w:t>
      </w:r>
      <w:r>
        <w:t xml:space="preserve"> and there was nothing about adult education. I understand that</w:t>
      </w:r>
      <w:r w:rsidR="00E54E19">
        <w:t xml:space="preserve"> the Department for Education </w:t>
      </w:r>
      <w:r w:rsidR="009A1E02">
        <w:t xml:space="preserve">must now decide on its spending priorities based on what the Treasury has </w:t>
      </w:r>
      <w:r w:rsidR="009B4E9E">
        <w:t>allocated to them. I am concerned that the Department will not overturn the promised cut to the Adult Skills Fund</w:t>
      </w:r>
      <w:r w:rsidR="002005B9">
        <w:t xml:space="preserve">, especially as it </w:t>
      </w:r>
      <w:r w:rsidR="003C6DBE">
        <w:t>has been directed to allocate more funding to schools.</w:t>
      </w:r>
    </w:p>
    <w:p w14:paraId="7BF06E73" w14:textId="6322647D" w:rsidR="00E54E19" w:rsidRDefault="00E54E19" w:rsidP="00E54E19">
      <w:r>
        <w:t xml:space="preserve">The </w:t>
      </w:r>
      <w:r w:rsidR="003C6DBE">
        <w:t xml:space="preserve">Adult Skills </w:t>
      </w:r>
      <w:r>
        <w:t xml:space="preserve">Fund is split between the Mayoral Combined Authorities and the central agency, the ESFA. The ESFA’s budget will be reduced by 6%, whilst the Mayors’ skills budgets can expect a reduction of 2-3%. For the WEA, which is funded by the ESFA and the Mayoral Authorities, this </w:t>
      </w:r>
      <w:r w:rsidR="003C6DBE">
        <w:t>will</w:t>
      </w:r>
      <w:r>
        <w:t xml:space="preserve"> affect thousands of learners across the whole country.</w:t>
      </w:r>
    </w:p>
    <w:p w14:paraId="5317B0EF" w14:textId="77777777" w:rsidR="00E54E19" w:rsidRDefault="00E54E19" w:rsidP="00E54E19">
      <w:r>
        <w:t>As a [learner/member/volunteer with them/ a member of staff / delete as appropriate] with the WEA, I understand first-hand the positive impact adult education can have. It supports learners into work and into further education. It also has well-proven benefits for mental health &amp; wellbeing, combating isolation, increasing community connections and building confidence to help people live full lives. In my own experience [add a few details here if you wish to make the letter more personal]</w:t>
      </w:r>
    </w:p>
    <w:p w14:paraId="42763C74" w14:textId="77777777" w:rsidR="00E54E19" w:rsidRDefault="00E54E19" w:rsidP="00E54E19">
      <w:r>
        <w:t>Adult learning can have a remarkable impact beyond educational attainment. The WEA’s most recent Impact Report found that:</w:t>
      </w:r>
    </w:p>
    <w:p w14:paraId="462AC134" w14:textId="7DC0EEC9" w:rsidR="00E54E19" w:rsidRDefault="00E51AA1" w:rsidP="00F356AA">
      <w:pPr>
        <w:pStyle w:val="ListParagraph"/>
        <w:numPr>
          <w:ilvl w:val="0"/>
          <w:numId w:val="1"/>
        </w:numPr>
      </w:pPr>
      <w:r>
        <w:t>Nearly every learner reported increased confidence and self-belief</w:t>
      </w:r>
    </w:p>
    <w:p w14:paraId="1F119774" w14:textId="13F45462" w:rsidR="00E51AA1" w:rsidRDefault="007E0D44" w:rsidP="00F356AA">
      <w:pPr>
        <w:pStyle w:val="ListParagraph"/>
        <w:numPr>
          <w:ilvl w:val="0"/>
          <w:numId w:val="1"/>
        </w:numPr>
      </w:pPr>
      <w:r>
        <w:t>Over 75% reported improved mental health (including those with pre-existing conditions)</w:t>
      </w:r>
    </w:p>
    <w:p w14:paraId="3C300BB7" w14:textId="33C86B27" w:rsidR="007E0D44" w:rsidRDefault="00715C76" w:rsidP="00F356AA">
      <w:pPr>
        <w:pStyle w:val="ListParagraph"/>
        <w:numPr>
          <w:ilvl w:val="0"/>
          <w:numId w:val="1"/>
        </w:numPr>
      </w:pPr>
      <w:r>
        <w:t>85% reported improved teamwork and communication skills (which employers value)</w:t>
      </w:r>
    </w:p>
    <w:p w14:paraId="2CCF7DB1" w14:textId="6CC28E7D" w:rsidR="00715C76" w:rsidRDefault="009A2361" w:rsidP="00F356AA">
      <w:pPr>
        <w:pStyle w:val="ListParagraph"/>
        <w:numPr>
          <w:ilvl w:val="0"/>
          <w:numId w:val="1"/>
        </w:numPr>
      </w:pPr>
      <w:r>
        <w:lastRenderedPageBreak/>
        <w:t xml:space="preserve">88% said they met new people </w:t>
      </w:r>
      <w:r w:rsidR="00F356AA">
        <w:t>who they wouldn’t normally meet, improving community cohesion and connection.</w:t>
      </w:r>
    </w:p>
    <w:p w14:paraId="2A8D4368" w14:textId="382F9BBB" w:rsidR="00E54E19" w:rsidRDefault="00E54E19" w:rsidP="00E54E19">
      <w:r>
        <w:t>However, funding for classroom-based adult learning has fallen by two-thirds, from £5.1 billion in the early 2000s to £1.7 billion in 2023–24.</w:t>
      </w:r>
    </w:p>
    <w:p w14:paraId="085FBB3C" w14:textId="285B5FEB" w:rsidR="00E54E19" w:rsidRDefault="00E54E19" w:rsidP="00E54E19">
      <w:r>
        <w:t>To protect adult learning,</w:t>
      </w:r>
      <w:r w:rsidR="00F356AA">
        <w:t xml:space="preserve"> please speak with the Secretary of State for Education</w:t>
      </w:r>
      <w:r>
        <w:t xml:space="preserve"> to request these three necessary asks:</w:t>
      </w:r>
    </w:p>
    <w:p w14:paraId="707D0355" w14:textId="77777777" w:rsidR="00E54E19" w:rsidRDefault="00E54E19" w:rsidP="00E54E19">
      <w:r>
        <w:t>· Reverse the short-sighted cuts to the 2025/26 national and devolved Mayoral Adult Skills Fund</w:t>
      </w:r>
    </w:p>
    <w:p w14:paraId="1B4F8F6C" w14:textId="77777777" w:rsidR="00E54E19" w:rsidRDefault="00E54E19" w:rsidP="00E54E19">
      <w:r>
        <w:t>· Return the adult education budget to 2010 levels by the end of the Parliament. Funding for classroom-based adult learning has fallen by two-thirds, from £5.1 billion in the early 2000s to £1.7 billion in 2023–24</w:t>
      </w:r>
    </w:p>
    <w:p w14:paraId="1ED7864C" w14:textId="02FB0104" w:rsidR="00E54E19" w:rsidRDefault="00E54E19" w:rsidP="00E54E19">
      <w:r>
        <w:t>· Community adult education delivers across all the Plan for Change missions and milestones. Funding for community adult education should therefore be spread across multiple Government departments to achieve a wide range of outcomes across national and regionally devolved programmes</w:t>
      </w:r>
      <w:r w:rsidR="00321D6F">
        <w:t>. The Secretary of State should devise a plan for speaking with her colleagues in other departments</w:t>
      </w:r>
    </w:p>
    <w:p w14:paraId="4D47DD23" w14:textId="77777777" w:rsidR="00E54E19" w:rsidRDefault="00E54E19" w:rsidP="00E54E19"/>
    <w:p w14:paraId="58FB6526" w14:textId="77777777" w:rsidR="00E54E19" w:rsidRDefault="00E54E19" w:rsidP="00E54E19">
      <w:r>
        <w:t>· The post-19 workforce has not seen the same funding uplifts as teachers and college lecturers. Any early uplift for the adult education budget should include an amount specifically for the post-19 workforce</w:t>
      </w:r>
    </w:p>
    <w:p w14:paraId="3F64500D" w14:textId="77777777" w:rsidR="00E54E19" w:rsidRDefault="00E54E19" w:rsidP="00E54E19"/>
    <w:p w14:paraId="065FD61F" w14:textId="77777777" w:rsidR="00E54E19" w:rsidRDefault="00E54E19" w:rsidP="00E54E19">
      <w:r>
        <w:t>Yours sincerely,</w:t>
      </w:r>
    </w:p>
    <w:p w14:paraId="25A61D1C" w14:textId="77777777" w:rsidR="00E54E19" w:rsidRDefault="00E54E19" w:rsidP="00E54E19"/>
    <w:p w14:paraId="52A1DCEC" w14:textId="70B77756" w:rsidR="00E54E19" w:rsidRDefault="00E54E19" w:rsidP="00E54E19">
      <w:r>
        <w:t>[your name and address/postcode]</w:t>
      </w:r>
    </w:p>
    <w:sectPr w:rsidR="00E54E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937C4"/>
    <w:multiLevelType w:val="hybridMultilevel"/>
    <w:tmpl w:val="443E9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61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19"/>
    <w:rsid w:val="002005B9"/>
    <w:rsid w:val="002A1DC5"/>
    <w:rsid w:val="00321D6F"/>
    <w:rsid w:val="003C6DBE"/>
    <w:rsid w:val="003F3DA8"/>
    <w:rsid w:val="005F6056"/>
    <w:rsid w:val="00715C76"/>
    <w:rsid w:val="007E0D44"/>
    <w:rsid w:val="009A1E02"/>
    <w:rsid w:val="009A2361"/>
    <w:rsid w:val="009B4E9E"/>
    <w:rsid w:val="00C81C32"/>
    <w:rsid w:val="00E51AA1"/>
    <w:rsid w:val="00E54E19"/>
    <w:rsid w:val="00F3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6C9F7"/>
  <w15:chartTrackingRefBased/>
  <w15:docId w15:val="{2896E42C-05D1-4E0F-8540-524AB1F3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E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E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E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E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E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C5CDEED5B8E4A87A584E19CF96F1C" ma:contentTypeVersion="13" ma:contentTypeDescription="Create a new document." ma:contentTypeScope="" ma:versionID="404930a30acbd772d7e592578ad83365">
  <xsd:schema xmlns:xsd="http://www.w3.org/2001/XMLSchema" xmlns:xs="http://www.w3.org/2001/XMLSchema" xmlns:p="http://schemas.microsoft.com/office/2006/metadata/properties" xmlns:ns2="3f8f2588-bb90-4cd0-bb7e-7ded4e0df990" xmlns:ns3="869a6c4b-6e75-44e8-8a7c-e87d520b7d4e" targetNamespace="http://schemas.microsoft.com/office/2006/metadata/properties" ma:root="true" ma:fieldsID="3d09e255f895931b41cb9f90fd9f82dd" ns2:_="" ns3:_="">
    <xsd:import namespace="3f8f2588-bb90-4cd0-bb7e-7ded4e0df990"/>
    <xsd:import namespace="869a6c4b-6e75-44e8-8a7c-e87d520b7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f2588-bb90-4cd0-bb7e-7ded4e0df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50888dd-38cc-4076-805b-32edf672e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a6c4b-6e75-44e8-8a7c-e87d520b7d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5cd662-ef7c-45ed-a201-3852bd2c9382}" ma:internalName="TaxCatchAll" ma:showField="CatchAllData" ma:web="869a6c4b-6e75-44e8-8a7c-e87d520b7d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9a6c4b-6e75-44e8-8a7c-e87d520b7d4e" xsi:nil="true"/>
    <lcf76f155ced4ddcb4097134ff3c332f xmlns="3f8f2588-bb90-4cd0-bb7e-7ded4e0df9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AE4DFE-A59E-44A2-9846-43E801080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8f2588-bb90-4cd0-bb7e-7ded4e0df990"/>
    <ds:schemaRef ds:uri="869a6c4b-6e75-44e8-8a7c-e87d520b7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512104-58AE-4531-B529-FBF7D4D5E7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5C7CE8-67FE-414D-9378-8A4B96C5EEFB}">
  <ds:schemaRefs>
    <ds:schemaRef ds:uri="http://schemas.microsoft.com/office/2006/metadata/properties"/>
    <ds:schemaRef ds:uri="http://schemas.microsoft.com/office/infopath/2007/PartnerControls"/>
    <ds:schemaRef ds:uri="869a6c4b-6e75-44e8-8a7c-e87d520b7d4e"/>
    <ds:schemaRef ds:uri="3f8f2588-bb90-4cd0-bb7e-7ded4e0df9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Butcher</dc:creator>
  <cp:keywords/>
  <dc:description/>
  <cp:lastModifiedBy>Chris Butcher</cp:lastModifiedBy>
  <cp:revision>12</cp:revision>
  <dcterms:created xsi:type="dcterms:W3CDTF">2025-06-19T08:10:00Z</dcterms:created>
  <dcterms:modified xsi:type="dcterms:W3CDTF">2025-06-19T08:19:00Z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0x0101000E3C5CDEED5B8E4A87A584E19CF96F1C</vt:lpwstr>
  </property>
  <property fmtid="{D5CDD505-2E9C-101B-9397-08002B2CF9AE}" pid="3" name="MediaServiceImageTags">
    <vt:lpwstr/>
  </property>
</Properties>
</file>